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FA903" w14:textId="77777777" w:rsidR="0069038B" w:rsidRPr="0069038B" w:rsidRDefault="0069038B" w:rsidP="0069038B">
      <w:pPr>
        <w:rPr>
          <w:rFonts w:ascii="Poppins" w:hAnsi="Poppins" w:cs="Poppins"/>
        </w:rPr>
      </w:pPr>
      <w:r w:rsidRPr="0069038B">
        <w:rPr>
          <w:rFonts w:ascii="Poppins" w:hAnsi="Poppins" w:cs="Poppins"/>
          <w:b/>
          <w:bCs/>
        </w:rPr>
        <w:t>[Date]</w:t>
      </w:r>
    </w:p>
    <w:p w14:paraId="74C3906F" w14:textId="77777777" w:rsidR="0069038B" w:rsidRPr="0069038B" w:rsidRDefault="0069038B" w:rsidP="0069038B">
      <w:pPr>
        <w:rPr>
          <w:rFonts w:ascii="Poppins" w:hAnsi="Poppins" w:cs="Poppins"/>
        </w:rPr>
      </w:pPr>
      <w:r w:rsidRPr="0069038B">
        <w:rPr>
          <w:rFonts w:ascii="Poppins" w:hAnsi="Poppins" w:cs="Poppins"/>
          <w:b/>
          <w:bCs/>
        </w:rPr>
        <w:t>[Your Full Name]</w:t>
      </w:r>
      <w:r w:rsidRPr="0069038B">
        <w:rPr>
          <w:rFonts w:ascii="Poppins" w:hAnsi="Poppins" w:cs="Poppins"/>
        </w:rPr>
        <w:br/>
      </w:r>
      <w:r w:rsidRPr="0069038B">
        <w:rPr>
          <w:rFonts w:ascii="Poppins" w:hAnsi="Poppins" w:cs="Poppins"/>
          <w:b/>
          <w:bCs/>
        </w:rPr>
        <w:t>[Your Address]</w:t>
      </w:r>
      <w:r w:rsidRPr="0069038B">
        <w:rPr>
          <w:rFonts w:ascii="Poppins" w:hAnsi="Poppins" w:cs="Poppins"/>
        </w:rPr>
        <w:br/>
      </w:r>
      <w:r w:rsidRPr="0069038B">
        <w:rPr>
          <w:rFonts w:ascii="Poppins" w:hAnsi="Poppins" w:cs="Poppins"/>
          <w:b/>
          <w:bCs/>
        </w:rPr>
        <w:t>[City, State, ZIP Code]</w:t>
      </w:r>
    </w:p>
    <w:p w14:paraId="2B375591" w14:textId="77777777" w:rsidR="005F4405" w:rsidRPr="005F4405" w:rsidRDefault="005F4405" w:rsidP="005F4405">
      <w:pPr>
        <w:rPr>
          <w:rFonts w:ascii="Poppins" w:hAnsi="Poppins" w:cs="Poppins"/>
          <w:b/>
          <w:bCs/>
        </w:rPr>
      </w:pPr>
      <w:r w:rsidRPr="005F4405">
        <w:rPr>
          <w:rFonts w:ascii="Poppins" w:hAnsi="Poppins" w:cs="Poppins"/>
          <w:b/>
          <w:bCs/>
        </w:rPr>
        <w:t xml:space="preserve">[Write to each relevant consumer reporting agency, one at a time. Below are addresses for the nationwide consumer reporting agencies. You can consult the </w:t>
      </w:r>
      <w:hyperlink r:id="rId5" w:history="1">
        <w:r w:rsidRPr="005F4405">
          <w:rPr>
            <w:rStyle w:val="Hyperlink"/>
            <w:rFonts w:ascii="Poppins" w:hAnsi="Poppins" w:cs="Poppins"/>
            <w:b/>
            <w:bCs/>
          </w:rPr>
          <w:t>CFPB’s list of consumer reporting agencies</w:t>
        </w:r>
      </w:hyperlink>
      <w:r w:rsidRPr="005F4405">
        <w:rPr>
          <w:rFonts w:ascii="Poppins" w:hAnsi="Poppins" w:cs="Poppins"/>
          <w:b/>
          <w:bCs/>
        </w:rPr>
        <w:t xml:space="preserve"> for additional addresses]</w:t>
      </w:r>
    </w:p>
    <w:p w14:paraId="04DA6808" w14:textId="77777777" w:rsidR="005F4405" w:rsidRPr="005F4405" w:rsidRDefault="005F4405" w:rsidP="005F4405">
      <w:pPr>
        <w:rPr>
          <w:rFonts w:ascii="Poppins" w:hAnsi="Poppins" w:cs="Poppins"/>
        </w:rPr>
      </w:pPr>
      <w:r w:rsidRPr="005F4405">
        <w:rPr>
          <w:rFonts w:ascii="Poppins" w:hAnsi="Poppins" w:cs="Poppins"/>
        </w:rPr>
        <w:t>Equifax Information Services, LLC</w:t>
      </w:r>
      <w:r w:rsidRPr="005F4405">
        <w:rPr>
          <w:rFonts w:ascii="Poppins" w:hAnsi="Poppins" w:cs="Poppins"/>
        </w:rPr>
        <w:br/>
        <w:t>P.O. Box 740256</w:t>
      </w:r>
      <w:r w:rsidRPr="005F4405">
        <w:rPr>
          <w:rFonts w:ascii="Poppins" w:hAnsi="Poppins" w:cs="Poppins"/>
        </w:rPr>
        <w:br/>
        <w:t>Atlanta, GA  30374-0256</w:t>
      </w:r>
      <w:r w:rsidRPr="005F4405">
        <w:rPr>
          <w:rFonts w:ascii="Poppins" w:hAnsi="Poppins" w:cs="Poppins"/>
        </w:rPr>
        <w:br/>
      </w:r>
      <w:r w:rsidRPr="005F4405">
        <w:rPr>
          <w:rFonts w:ascii="Poppins" w:hAnsi="Poppins" w:cs="Poppins"/>
        </w:rPr>
        <w:br/>
        <w:t>Experian</w:t>
      </w:r>
      <w:r w:rsidRPr="005F4405">
        <w:rPr>
          <w:rFonts w:ascii="Poppins" w:hAnsi="Poppins" w:cs="Poppins"/>
        </w:rPr>
        <w:br/>
        <w:t>P.O. Box 4500</w:t>
      </w:r>
      <w:r w:rsidRPr="005F4405">
        <w:rPr>
          <w:rFonts w:ascii="Poppins" w:hAnsi="Poppins" w:cs="Poppins"/>
        </w:rPr>
        <w:br/>
        <w:t>Allen, TX 75013</w:t>
      </w:r>
      <w:r w:rsidRPr="005F4405">
        <w:rPr>
          <w:rFonts w:ascii="Poppins" w:hAnsi="Poppins" w:cs="Poppins"/>
        </w:rPr>
        <w:br/>
      </w:r>
      <w:r w:rsidRPr="005F4405">
        <w:rPr>
          <w:rFonts w:ascii="Poppins" w:hAnsi="Poppins" w:cs="Poppins"/>
        </w:rPr>
        <w:br/>
        <w:t>TransUnion, LLC</w:t>
      </w:r>
      <w:r w:rsidRPr="005F4405">
        <w:rPr>
          <w:rFonts w:ascii="Poppins" w:hAnsi="Poppins" w:cs="Poppins"/>
        </w:rPr>
        <w:br/>
        <w:t>P.O. Box 2000</w:t>
      </w:r>
      <w:r w:rsidRPr="005F4405">
        <w:rPr>
          <w:rFonts w:ascii="Poppins" w:hAnsi="Poppins" w:cs="Poppins"/>
        </w:rPr>
        <w:br/>
        <w:t>Chester, PA 19016</w:t>
      </w:r>
    </w:p>
    <w:p w14:paraId="577711B0" w14:textId="77777777" w:rsidR="0069038B" w:rsidRPr="0069038B" w:rsidRDefault="0069038B" w:rsidP="0069038B">
      <w:pPr>
        <w:rPr>
          <w:rFonts w:ascii="Poppins" w:hAnsi="Poppins" w:cs="Poppins"/>
        </w:rPr>
      </w:pPr>
      <w:r w:rsidRPr="0069038B">
        <w:rPr>
          <w:rFonts w:ascii="Poppins" w:hAnsi="Poppins" w:cs="Poppins"/>
          <w:b/>
          <w:bCs/>
        </w:rPr>
        <w:t>RE: Request to Block Trafficking-Related Items – [Insert Account Number, if known]</w:t>
      </w:r>
    </w:p>
    <w:p w14:paraId="0DEE7A7C" w14:textId="253414A0" w:rsidR="0069038B" w:rsidRPr="0069038B" w:rsidRDefault="0069038B" w:rsidP="0069038B">
      <w:pPr>
        <w:rPr>
          <w:rFonts w:ascii="Poppins" w:hAnsi="Poppins" w:cs="Poppins"/>
        </w:rPr>
      </w:pPr>
      <w:r w:rsidRPr="0069038B">
        <w:rPr>
          <w:rFonts w:ascii="Poppins" w:hAnsi="Poppins" w:cs="Poppins"/>
        </w:rPr>
        <w:t xml:space="preserve">Dear </w:t>
      </w:r>
      <w:r w:rsidR="000802B3">
        <w:rPr>
          <w:rFonts w:ascii="Poppins" w:hAnsi="Poppins" w:cs="Poppins"/>
        </w:rPr>
        <w:t>Sir or Madam</w:t>
      </w:r>
      <w:r w:rsidRPr="0069038B">
        <w:rPr>
          <w:rFonts w:ascii="Poppins" w:hAnsi="Poppins" w:cs="Poppins"/>
        </w:rPr>
        <w:t>,</w:t>
      </w:r>
    </w:p>
    <w:p w14:paraId="10DDAFF5" w14:textId="77777777" w:rsidR="0069038B" w:rsidRPr="0069038B" w:rsidRDefault="0069038B" w:rsidP="0069038B">
      <w:pPr>
        <w:rPr>
          <w:rFonts w:ascii="Poppins" w:hAnsi="Poppins" w:cs="Poppins"/>
        </w:rPr>
      </w:pPr>
      <w:r w:rsidRPr="0069038B">
        <w:rPr>
          <w:rFonts w:ascii="Poppins" w:hAnsi="Poppins" w:cs="Poppins"/>
        </w:rPr>
        <w:t xml:space="preserve">I am writing to request the removal of certain items from my credit report under the protections provided by the </w:t>
      </w:r>
      <w:r w:rsidRPr="0069038B">
        <w:rPr>
          <w:rFonts w:ascii="Poppins" w:hAnsi="Poppins" w:cs="Poppins"/>
          <w:b/>
          <w:bCs/>
        </w:rPr>
        <w:t>Debt Bondage Repair Act</w:t>
      </w:r>
      <w:r w:rsidRPr="0069038B">
        <w:rPr>
          <w:rFonts w:ascii="Poppins" w:hAnsi="Poppins" w:cs="Poppins"/>
        </w:rPr>
        <w:t xml:space="preserve"> and </w:t>
      </w:r>
      <w:r w:rsidRPr="0069038B">
        <w:rPr>
          <w:rFonts w:ascii="Poppins" w:hAnsi="Poppins" w:cs="Poppins"/>
          <w:b/>
          <w:bCs/>
        </w:rPr>
        <w:t>Section 605C of the Fair Credit Reporting Act</w:t>
      </w:r>
      <w:r w:rsidRPr="0069038B">
        <w:rPr>
          <w:rFonts w:ascii="Poppins" w:hAnsi="Poppins" w:cs="Poppins"/>
        </w:rPr>
        <w:t>. I am a survivor of human trafficking, and the information listed below is a direct result of my trafficking experience.</w:t>
      </w:r>
    </w:p>
    <w:p w14:paraId="23B3F35E" w14:textId="77777777" w:rsidR="0069038B" w:rsidRPr="0069038B" w:rsidRDefault="0069038B" w:rsidP="0069038B">
      <w:pPr>
        <w:rPr>
          <w:rFonts w:ascii="Poppins" w:hAnsi="Poppins" w:cs="Poppins"/>
        </w:rPr>
      </w:pPr>
      <w:r w:rsidRPr="0069038B">
        <w:rPr>
          <w:rFonts w:ascii="Poppins" w:hAnsi="Poppins" w:cs="Poppins"/>
        </w:rPr>
        <w:t xml:space="preserve">Please block the following items from appearing </w:t>
      </w:r>
      <w:proofErr w:type="gramStart"/>
      <w:r w:rsidRPr="0069038B">
        <w:rPr>
          <w:rFonts w:ascii="Poppins" w:hAnsi="Poppins" w:cs="Poppins"/>
        </w:rPr>
        <w:t>on</w:t>
      </w:r>
      <w:proofErr w:type="gramEnd"/>
      <w:r w:rsidRPr="0069038B">
        <w:rPr>
          <w:rFonts w:ascii="Poppins" w:hAnsi="Poppins" w:cs="Poppins"/>
        </w:rPr>
        <w:t xml:space="preserve"> my credit report within the required four business days:</w:t>
      </w:r>
    </w:p>
    <w:p w14:paraId="498C1AD0" w14:textId="77777777" w:rsidR="0069038B" w:rsidRPr="0069038B" w:rsidRDefault="0069038B" w:rsidP="0069038B">
      <w:pPr>
        <w:rPr>
          <w:rFonts w:ascii="Poppins" w:hAnsi="Poppins" w:cs="Poppins"/>
        </w:rPr>
      </w:pPr>
      <w:r w:rsidRPr="0069038B">
        <w:rPr>
          <w:rFonts w:ascii="Poppins" w:hAnsi="Poppins" w:cs="Poppins"/>
        </w:rPr>
        <w:lastRenderedPageBreak/>
        <w:t>[</w:t>
      </w:r>
      <w:proofErr w:type="gramStart"/>
      <w:r w:rsidRPr="0069038B">
        <w:rPr>
          <w:rFonts w:ascii="Poppins" w:hAnsi="Poppins" w:cs="Poppins"/>
        </w:rPr>
        <w:t>List</w:t>
      </w:r>
      <w:proofErr w:type="gramEnd"/>
      <w:r w:rsidRPr="0069038B">
        <w:rPr>
          <w:rFonts w:ascii="Poppins" w:hAnsi="Poppins" w:cs="Poppins"/>
        </w:rPr>
        <w:t xml:space="preserve"> the credit items you want removed, including the name of the creditor (e.g., ABC Bank), type of item (e.g., credit card, loan, utility bill), and any relevant account numbers or dates.]</w:t>
      </w:r>
    </w:p>
    <w:p w14:paraId="1EED8A36" w14:textId="77777777" w:rsidR="0069038B" w:rsidRPr="0069038B" w:rsidRDefault="0069038B" w:rsidP="0069038B">
      <w:pPr>
        <w:rPr>
          <w:rFonts w:ascii="Poppins" w:hAnsi="Poppins" w:cs="Poppins"/>
        </w:rPr>
      </w:pPr>
      <w:r w:rsidRPr="0069038B">
        <w:rPr>
          <w:rFonts w:ascii="Poppins" w:hAnsi="Poppins" w:cs="Poppins"/>
        </w:rPr>
        <w:t>I have enclosed documentation supporting my identity, trafficking determination, and this request.</w:t>
      </w:r>
    </w:p>
    <w:p w14:paraId="19DBFBA2" w14:textId="77777777" w:rsidR="0069038B" w:rsidRPr="0069038B" w:rsidRDefault="0069038B" w:rsidP="0069038B">
      <w:pPr>
        <w:rPr>
          <w:rFonts w:ascii="Poppins" w:hAnsi="Poppins" w:cs="Poppins"/>
        </w:rPr>
      </w:pPr>
      <w:r w:rsidRPr="0069038B">
        <w:rPr>
          <w:rFonts w:ascii="Poppins" w:hAnsi="Poppins" w:cs="Poppins"/>
        </w:rPr>
        <w:t>Please notify me once these items have been reviewed and removed. Thank you for your time and attention to this urgent matter.</w:t>
      </w:r>
    </w:p>
    <w:p w14:paraId="27512A4E" w14:textId="77777777" w:rsidR="0069038B" w:rsidRPr="0069038B" w:rsidRDefault="0069038B" w:rsidP="0069038B">
      <w:pPr>
        <w:rPr>
          <w:rFonts w:ascii="Poppins" w:hAnsi="Poppins" w:cs="Poppins"/>
        </w:rPr>
      </w:pPr>
      <w:r w:rsidRPr="0069038B">
        <w:rPr>
          <w:rFonts w:ascii="Poppins" w:hAnsi="Poppins" w:cs="Poppins"/>
        </w:rPr>
        <w:t>Sincerely,</w:t>
      </w:r>
      <w:r w:rsidRPr="0069038B">
        <w:rPr>
          <w:rFonts w:ascii="Poppins" w:hAnsi="Poppins" w:cs="Poppins"/>
        </w:rPr>
        <w:br/>
      </w:r>
      <w:r w:rsidRPr="0069038B">
        <w:rPr>
          <w:rFonts w:ascii="Poppins" w:hAnsi="Poppins" w:cs="Poppins"/>
          <w:b/>
          <w:bCs/>
        </w:rPr>
        <w:t>[Your Full Name]</w:t>
      </w:r>
      <w:r w:rsidRPr="0069038B">
        <w:rPr>
          <w:rFonts w:ascii="Poppins" w:hAnsi="Poppins" w:cs="Poppins"/>
        </w:rPr>
        <w:br/>
      </w:r>
      <w:r w:rsidRPr="0069038B">
        <w:rPr>
          <w:rFonts w:ascii="Poppins" w:hAnsi="Poppins" w:cs="Poppins"/>
          <w:b/>
          <w:bCs/>
        </w:rPr>
        <w:t>[Your Preferred Contact Method: Email, Phone, or Mailing Address]</w:t>
      </w:r>
    </w:p>
    <w:p w14:paraId="6FD0AB81" w14:textId="77777777" w:rsidR="0069038B" w:rsidRPr="0069038B" w:rsidRDefault="00000000" w:rsidP="0069038B">
      <w:pPr>
        <w:rPr>
          <w:rFonts w:ascii="Poppins" w:hAnsi="Poppins" w:cs="Poppins"/>
        </w:rPr>
      </w:pPr>
      <w:r>
        <w:rPr>
          <w:rFonts w:ascii="Poppins" w:hAnsi="Poppins" w:cs="Poppins"/>
        </w:rPr>
        <w:pict w14:anchorId="36452595">
          <v:rect id="_x0000_i1025" style="width:0;height:1.5pt" o:hralign="center" o:hrstd="t" o:hr="t" fillcolor="#a0a0a0" stroked="f"/>
        </w:pict>
      </w:r>
    </w:p>
    <w:p w14:paraId="33506468" w14:textId="77777777" w:rsidR="0069038B" w:rsidRPr="0069038B" w:rsidRDefault="0069038B" w:rsidP="0069038B">
      <w:pPr>
        <w:rPr>
          <w:rFonts w:ascii="Poppins" w:hAnsi="Poppins" w:cs="Poppins"/>
        </w:rPr>
      </w:pPr>
      <w:r w:rsidRPr="0069038B">
        <w:rPr>
          <w:rFonts w:ascii="Poppins" w:hAnsi="Poppins" w:cs="Poppins"/>
          <w:b/>
          <w:bCs/>
        </w:rPr>
        <w:t>Enclosures:</w:t>
      </w:r>
    </w:p>
    <w:p w14:paraId="2E28BD07" w14:textId="77777777" w:rsidR="0069038B" w:rsidRPr="0069038B" w:rsidRDefault="0069038B" w:rsidP="0069038B">
      <w:pPr>
        <w:numPr>
          <w:ilvl w:val="0"/>
          <w:numId w:val="1"/>
        </w:numPr>
        <w:rPr>
          <w:rFonts w:ascii="Poppins" w:hAnsi="Poppins" w:cs="Poppins"/>
        </w:rPr>
      </w:pPr>
      <w:r w:rsidRPr="0069038B">
        <w:rPr>
          <w:rFonts w:ascii="Poppins" w:hAnsi="Poppins" w:cs="Poppins"/>
          <w:b/>
          <w:bCs/>
        </w:rPr>
        <w:t>Proof of identity</w:t>
      </w:r>
      <w:r w:rsidRPr="0069038B">
        <w:rPr>
          <w:rFonts w:ascii="Poppins" w:hAnsi="Poppins" w:cs="Poppins"/>
        </w:rPr>
        <w:br/>
      </w:r>
      <w:r w:rsidRPr="0069038B">
        <w:rPr>
          <w:rFonts w:ascii="Poppins" w:hAnsi="Poppins" w:cs="Poppins"/>
          <w:i/>
          <w:iCs/>
        </w:rPr>
        <w:t>(Copies of a government-issued ID and a recent utility bill, bank, or insurance statement.)</w:t>
      </w:r>
    </w:p>
    <w:p w14:paraId="6BE887D0" w14:textId="77777777" w:rsidR="0069038B" w:rsidRPr="0069038B" w:rsidRDefault="0069038B" w:rsidP="0069038B">
      <w:pPr>
        <w:numPr>
          <w:ilvl w:val="0"/>
          <w:numId w:val="1"/>
        </w:numPr>
        <w:rPr>
          <w:rFonts w:ascii="Poppins" w:hAnsi="Poppins" w:cs="Poppins"/>
        </w:rPr>
      </w:pPr>
      <w:r w:rsidRPr="0069038B">
        <w:rPr>
          <w:rFonts w:ascii="Poppins" w:hAnsi="Poppins" w:cs="Poppins"/>
          <w:b/>
          <w:bCs/>
        </w:rPr>
        <w:t>Trafficking determination documents</w:t>
      </w:r>
      <w:r w:rsidRPr="0069038B">
        <w:rPr>
          <w:rFonts w:ascii="Poppins" w:hAnsi="Poppins" w:cs="Poppins"/>
        </w:rPr>
        <w:t xml:space="preserve"> (any one or more of the following):</w:t>
      </w:r>
    </w:p>
    <w:p w14:paraId="52AF2156" w14:textId="77777777" w:rsidR="0069038B" w:rsidRPr="0069038B" w:rsidRDefault="0069038B" w:rsidP="0069038B">
      <w:pPr>
        <w:numPr>
          <w:ilvl w:val="1"/>
          <w:numId w:val="1"/>
        </w:numPr>
        <w:rPr>
          <w:rFonts w:ascii="Poppins" w:hAnsi="Poppins" w:cs="Poppins"/>
        </w:rPr>
      </w:pPr>
      <w:r w:rsidRPr="0069038B">
        <w:rPr>
          <w:rFonts w:ascii="Poppins" w:hAnsi="Poppins" w:cs="Poppins"/>
        </w:rPr>
        <w:t>Documentation from a government agency or court</w:t>
      </w:r>
    </w:p>
    <w:p w14:paraId="239EB3F0" w14:textId="77777777" w:rsidR="0069038B" w:rsidRPr="0069038B" w:rsidRDefault="0069038B" w:rsidP="0069038B">
      <w:pPr>
        <w:numPr>
          <w:ilvl w:val="1"/>
          <w:numId w:val="1"/>
        </w:numPr>
        <w:rPr>
          <w:rFonts w:ascii="Poppins" w:hAnsi="Poppins" w:cs="Poppins"/>
        </w:rPr>
      </w:pPr>
      <w:r w:rsidRPr="0069038B">
        <w:rPr>
          <w:rFonts w:ascii="Poppins" w:hAnsi="Poppins" w:cs="Poppins"/>
        </w:rPr>
        <w:t>Confirmation from an authorized NGO or human trafficking task force</w:t>
      </w:r>
    </w:p>
    <w:p w14:paraId="1A69D3E8" w14:textId="77777777" w:rsidR="0069038B" w:rsidRPr="0069038B" w:rsidRDefault="0069038B" w:rsidP="0069038B">
      <w:pPr>
        <w:numPr>
          <w:ilvl w:val="1"/>
          <w:numId w:val="1"/>
        </w:numPr>
        <w:rPr>
          <w:rFonts w:ascii="Poppins" w:hAnsi="Poppins" w:cs="Poppins"/>
        </w:rPr>
      </w:pPr>
      <w:r w:rsidRPr="0069038B">
        <w:rPr>
          <w:rFonts w:ascii="Poppins" w:hAnsi="Poppins" w:cs="Poppins"/>
        </w:rPr>
        <w:t>A self-attestation letter signed by an authorized organization or agency representative</w:t>
      </w:r>
    </w:p>
    <w:p w14:paraId="21AB58B8" w14:textId="77777777" w:rsidR="00400013" w:rsidRPr="0069038B" w:rsidRDefault="00400013">
      <w:pPr>
        <w:rPr>
          <w:rFonts w:ascii="Montserrat" w:hAnsi="Montserrat"/>
        </w:rPr>
      </w:pPr>
    </w:p>
    <w:sectPr w:rsidR="00400013" w:rsidRPr="00690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Montserrat">
    <w:panose1 w:val="00000500000000000000"/>
    <w:charset w:val="00"/>
    <w:family w:val="modern"/>
    <w:notTrueType/>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3082A"/>
    <w:multiLevelType w:val="multilevel"/>
    <w:tmpl w:val="DCC40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783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8B"/>
    <w:rsid w:val="000802B3"/>
    <w:rsid w:val="0008075A"/>
    <w:rsid w:val="000A1608"/>
    <w:rsid w:val="00400013"/>
    <w:rsid w:val="005F4405"/>
    <w:rsid w:val="00625BF1"/>
    <w:rsid w:val="0069038B"/>
    <w:rsid w:val="00AD77BD"/>
    <w:rsid w:val="00B16DA4"/>
    <w:rsid w:val="00D10AA9"/>
    <w:rsid w:val="00D41D4F"/>
    <w:rsid w:val="00F1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3A06"/>
  <w15:chartTrackingRefBased/>
  <w15:docId w15:val="{203110E5-5F6B-439B-AC5C-51109DAF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0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0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0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0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0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38B"/>
    <w:rPr>
      <w:rFonts w:eastAsiaTheme="majorEastAsia" w:cstheme="majorBidi"/>
      <w:color w:val="272727" w:themeColor="text1" w:themeTint="D8"/>
    </w:rPr>
  </w:style>
  <w:style w:type="paragraph" w:styleId="Title">
    <w:name w:val="Title"/>
    <w:basedOn w:val="Normal"/>
    <w:next w:val="Normal"/>
    <w:link w:val="TitleChar"/>
    <w:uiPriority w:val="10"/>
    <w:qFormat/>
    <w:rsid w:val="00690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38B"/>
    <w:pPr>
      <w:spacing w:before="160"/>
      <w:jc w:val="center"/>
    </w:pPr>
    <w:rPr>
      <w:i/>
      <w:iCs/>
      <w:color w:val="404040" w:themeColor="text1" w:themeTint="BF"/>
    </w:rPr>
  </w:style>
  <w:style w:type="character" w:customStyle="1" w:styleId="QuoteChar">
    <w:name w:val="Quote Char"/>
    <w:basedOn w:val="DefaultParagraphFont"/>
    <w:link w:val="Quote"/>
    <w:uiPriority w:val="29"/>
    <w:rsid w:val="0069038B"/>
    <w:rPr>
      <w:i/>
      <w:iCs/>
      <w:color w:val="404040" w:themeColor="text1" w:themeTint="BF"/>
    </w:rPr>
  </w:style>
  <w:style w:type="paragraph" w:styleId="ListParagraph">
    <w:name w:val="List Paragraph"/>
    <w:basedOn w:val="Normal"/>
    <w:uiPriority w:val="34"/>
    <w:qFormat/>
    <w:rsid w:val="0069038B"/>
    <w:pPr>
      <w:ind w:left="720"/>
      <w:contextualSpacing/>
    </w:pPr>
  </w:style>
  <w:style w:type="character" w:styleId="IntenseEmphasis">
    <w:name w:val="Intense Emphasis"/>
    <w:basedOn w:val="DefaultParagraphFont"/>
    <w:uiPriority w:val="21"/>
    <w:qFormat/>
    <w:rsid w:val="0069038B"/>
    <w:rPr>
      <w:i/>
      <w:iCs/>
      <w:color w:val="0F4761" w:themeColor="accent1" w:themeShade="BF"/>
    </w:rPr>
  </w:style>
  <w:style w:type="paragraph" w:styleId="IntenseQuote">
    <w:name w:val="Intense Quote"/>
    <w:basedOn w:val="Normal"/>
    <w:next w:val="Normal"/>
    <w:link w:val="IntenseQuoteChar"/>
    <w:uiPriority w:val="30"/>
    <w:qFormat/>
    <w:rsid w:val="00690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038B"/>
    <w:rPr>
      <w:i/>
      <w:iCs/>
      <w:color w:val="0F4761" w:themeColor="accent1" w:themeShade="BF"/>
    </w:rPr>
  </w:style>
  <w:style w:type="character" w:styleId="IntenseReference">
    <w:name w:val="Intense Reference"/>
    <w:basedOn w:val="DefaultParagraphFont"/>
    <w:uiPriority w:val="32"/>
    <w:qFormat/>
    <w:rsid w:val="0069038B"/>
    <w:rPr>
      <w:b/>
      <w:bCs/>
      <w:smallCaps/>
      <w:color w:val="0F4761" w:themeColor="accent1" w:themeShade="BF"/>
      <w:spacing w:val="5"/>
    </w:rPr>
  </w:style>
  <w:style w:type="character" w:styleId="Hyperlink">
    <w:name w:val="Hyperlink"/>
    <w:basedOn w:val="DefaultParagraphFont"/>
    <w:uiPriority w:val="99"/>
    <w:unhideWhenUsed/>
    <w:rsid w:val="005F4405"/>
    <w:rPr>
      <w:color w:val="467886" w:themeColor="hyperlink"/>
      <w:u w:val="single"/>
    </w:rPr>
  </w:style>
  <w:style w:type="character" w:styleId="UnresolvedMention">
    <w:name w:val="Unresolved Mention"/>
    <w:basedOn w:val="DefaultParagraphFont"/>
    <w:uiPriority w:val="99"/>
    <w:semiHidden/>
    <w:unhideWhenUsed/>
    <w:rsid w:val="005F4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466984">
      <w:bodyDiv w:val="1"/>
      <w:marLeft w:val="0"/>
      <w:marRight w:val="0"/>
      <w:marTop w:val="0"/>
      <w:marBottom w:val="0"/>
      <w:divBdr>
        <w:top w:val="none" w:sz="0" w:space="0" w:color="auto"/>
        <w:left w:val="none" w:sz="0" w:space="0" w:color="auto"/>
        <w:bottom w:val="none" w:sz="0" w:space="0" w:color="auto"/>
        <w:right w:val="none" w:sz="0" w:space="0" w:color="auto"/>
      </w:divBdr>
    </w:div>
    <w:div w:id="1597395796">
      <w:bodyDiv w:val="1"/>
      <w:marLeft w:val="0"/>
      <w:marRight w:val="0"/>
      <w:marTop w:val="0"/>
      <w:marBottom w:val="0"/>
      <w:divBdr>
        <w:top w:val="none" w:sz="0" w:space="0" w:color="auto"/>
        <w:left w:val="none" w:sz="0" w:space="0" w:color="auto"/>
        <w:bottom w:val="none" w:sz="0" w:space="0" w:color="auto"/>
        <w:right w:val="none" w:sz="0" w:space="0" w:color="auto"/>
      </w:divBdr>
    </w:div>
    <w:div w:id="1666743542">
      <w:bodyDiv w:val="1"/>
      <w:marLeft w:val="0"/>
      <w:marRight w:val="0"/>
      <w:marTop w:val="0"/>
      <w:marBottom w:val="0"/>
      <w:divBdr>
        <w:top w:val="none" w:sz="0" w:space="0" w:color="auto"/>
        <w:left w:val="none" w:sz="0" w:space="0" w:color="auto"/>
        <w:bottom w:val="none" w:sz="0" w:space="0" w:color="auto"/>
        <w:right w:val="none" w:sz="0" w:space="0" w:color="auto"/>
      </w:divBdr>
    </w:div>
    <w:div w:id="176614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les.consumerfinance.gov/f/documents/cfpb_consumer-reporting-companies-list_2022-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Caranante</dc:creator>
  <cp:keywords/>
  <dc:description/>
  <cp:lastModifiedBy>Beth Caranante</cp:lastModifiedBy>
  <cp:revision>3</cp:revision>
  <dcterms:created xsi:type="dcterms:W3CDTF">2025-04-17T13:40:00Z</dcterms:created>
  <dcterms:modified xsi:type="dcterms:W3CDTF">2025-04-18T02:45:00Z</dcterms:modified>
</cp:coreProperties>
</file>